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DD3A0" w14:textId="77777777" w:rsidR="001344ED" w:rsidRPr="002C1573" w:rsidRDefault="001344ED" w:rsidP="001344ED">
      <w:pPr>
        <w:spacing w:after="0"/>
        <w:ind w:firstLine="313"/>
        <w:contextualSpacing/>
        <w:jc w:val="both"/>
        <w:rPr>
          <w:rFonts w:cs="Times New Roman"/>
          <w:bCs/>
          <w:i/>
          <w:sz w:val="24"/>
          <w:szCs w:val="24"/>
        </w:rPr>
      </w:pPr>
    </w:p>
    <w:p w14:paraId="6B8C67A1" w14:textId="1DA07A27" w:rsidR="001344ED" w:rsidRPr="00BF76B9" w:rsidRDefault="000340B6" w:rsidP="001344ED">
      <w:pPr>
        <w:spacing w:after="80"/>
        <w:jc w:val="center"/>
        <w:rPr>
          <w:b/>
          <w:lang w:val="en-US"/>
        </w:rPr>
      </w:pPr>
      <w:r w:rsidRPr="000340B6">
        <w:rPr>
          <w:b/>
          <w:lang w:val="en-US"/>
        </w:rPr>
        <w:t>ADVANCING RARE</w:t>
      </w:r>
      <w:r w:rsidRPr="000340B6">
        <w:rPr>
          <w:rFonts w:ascii="MS Mincho" w:eastAsia="MS Mincho" w:hAnsi="MS Mincho" w:cs="MS Mincho" w:hint="eastAsia"/>
          <w:b/>
          <w:lang w:val="en-US"/>
        </w:rPr>
        <w:t>‑</w:t>
      </w:r>
      <w:r w:rsidRPr="000340B6">
        <w:rPr>
          <w:b/>
          <w:lang w:val="en-US"/>
        </w:rPr>
        <w:t>EARTH TECHNOLOGIES FOR THE ENERGY TRANSITION, DIGITAL INDUSTRIES, AND HIGH</w:t>
      </w:r>
      <w:r w:rsidRPr="000340B6">
        <w:rPr>
          <w:rFonts w:ascii="MS Mincho" w:eastAsia="MS Mincho" w:hAnsi="MS Mincho" w:cs="MS Mincho" w:hint="eastAsia"/>
          <w:b/>
          <w:lang w:val="en-US"/>
        </w:rPr>
        <w:t>‑</w:t>
      </w:r>
      <w:r w:rsidRPr="000340B6">
        <w:rPr>
          <w:b/>
          <w:lang w:val="en-US"/>
        </w:rPr>
        <w:t>VALUE MATERIALS</w:t>
      </w:r>
      <w:r w:rsidR="001344ED" w:rsidRPr="00BF76B9">
        <w:rPr>
          <w:b/>
          <w:lang w:val="en-US"/>
        </w:rPr>
        <w:t xml:space="preserve"> </w:t>
      </w:r>
    </w:p>
    <w:p w14:paraId="047088C6" w14:textId="2616AF6F" w:rsidR="001344ED" w:rsidRPr="00A60132" w:rsidRDefault="001344ED" w:rsidP="001344ED">
      <w:pPr>
        <w:spacing w:after="80"/>
        <w:jc w:val="center"/>
        <w:rPr>
          <w:rFonts w:cs="Times New Roman"/>
          <w:bCs/>
          <w:i/>
          <w:sz w:val="24"/>
          <w:szCs w:val="24"/>
          <w:vertAlign w:val="superscript"/>
          <w:lang w:val="en-US"/>
        </w:rPr>
      </w:pPr>
      <w:r>
        <w:rPr>
          <w:rFonts w:cs="Times New Roman"/>
          <w:bCs/>
          <w:i/>
          <w:sz w:val="24"/>
          <w:szCs w:val="24"/>
        </w:rPr>
        <w:t>А</w:t>
      </w:r>
      <w:r w:rsidRPr="00A60132">
        <w:rPr>
          <w:rFonts w:cs="Times New Roman"/>
          <w:bCs/>
          <w:i/>
          <w:sz w:val="24"/>
          <w:szCs w:val="24"/>
          <w:lang w:val="en-US"/>
        </w:rPr>
        <w:t>.</w:t>
      </w:r>
      <w:r w:rsidR="009F655F">
        <w:rPr>
          <w:rFonts w:cs="Times New Roman"/>
          <w:bCs/>
          <w:i/>
          <w:sz w:val="24"/>
          <w:szCs w:val="24"/>
          <w:lang w:val="en-US"/>
        </w:rPr>
        <w:t>I</w:t>
      </w:r>
      <w:r w:rsidRPr="00A60132">
        <w:rPr>
          <w:rFonts w:cs="Times New Roman"/>
          <w:bCs/>
          <w:i/>
          <w:sz w:val="24"/>
          <w:szCs w:val="24"/>
          <w:lang w:val="en-US"/>
        </w:rPr>
        <w:t xml:space="preserve">. </w:t>
      </w:r>
      <w:r>
        <w:rPr>
          <w:rFonts w:cs="Times New Roman"/>
          <w:bCs/>
          <w:i/>
          <w:sz w:val="24"/>
          <w:szCs w:val="24"/>
          <w:lang w:val="en-US"/>
        </w:rPr>
        <w:t>Ivanov</w:t>
      </w:r>
      <w:r w:rsidRPr="00A60132">
        <w:rPr>
          <w:rFonts w:cs="Times New Roman"/>
          <w:bCs/>
          <w:i/>
          <w:sz w:val="24"/>
          <w:szCs w:val="24"/>
          <w:vertAlign w:val="superscript"/>
          <w:lang w:val="en-US"/>
        </w:rPr>
        <w:t>1</w:t>
      </w:r>
      <w:r w:rsidRPr="00A60132">
        <w:rPr>
          <w:rFonts w:cs="Times New Roman"/>
          <w:bCs/>
          <w:i/>
          <w:sz w:val="24"/>
          <w:szCs w:val="24"/>
          <w:lang w:val="en-US"/>
        </w:rPr>
        <w:t xml:space="preserve">, </w:t>
      </w:r>
      <w:r>
        <w:rPr>
          <w:rFonts w:cs="Times New Roman"/>
          <w:bCs/>
          <w:i/>
          <w:sz w:val="24"/>
          <w:szCs w:val="24"/>
          <w:lang w:val="en-US"/>
        </w:rPr>
        <w:t>V</w:t>
      </w:r>
      <w:r w:rsidRPr="00A60132">
        <w:rPr>
          <w:rFonts w:cs="Times New Roman"/>
          <w:bCs/>
          <w:i/>
          <w:sz w:val="24"/>
          <w:szCs w:val="24"/>
          <w:lang w:val="en-US"/>
        </w:rPr>
        <w:t>.</w:t>
      </w:r>
      <w:r w:rsidR="009F655F">
        <w:rPr>
          <w:rFonts w:cs="Times New Roman"/>
          <w:bCs/>
          <w:i/>
          <w:sz w:val="24"/>
          <w:szCs w:val="24"/>
          <w:lang w:val="en-US"/>
        </w:rPr>
        <w:t>N</w:t>
      </w:r>
      <w:r w:rsidRPr="00A60132">
        <w:rPr>
          <w:rFonts w:cs="Times New Roman"/>
          <w:bCs/>
          <w:i/>
          <w:sz w:val="24"/>
          <w:szCs w:val="24"/>
          <w:lang w:val="en-US"/>
        </w:rPr>
        <w:t xml:space="preserve">. </w:t>
      </w:r>
      <w:r>
        <w:rPr>
          <w:rFonts w:cs="Times New Roman"/>
          <w:bCs/>
          <w:i/>
          <w:sz w:val="24"/>
          <w:szCs w:val="24"/>
          <w:lang w:val="en-US"/>
        </w:rPr>
        <w:t>Petrov</w:t>
      </w:r>
      <w:r w:rsidRPr="00A60132">
        <w:rPr>
          <w:rFonts w:cs="Times New Roman"/>
          <w:bCs/>
          <w:i/>
          <w:sz w:val="24"/>
          <w:szCs w:val="24"/>
          <w:vertAlign w:val="superscript"/>
          <w:lang w:val="en-US"/>
        </w:rPr>
        <w:t>1</w:t>
      </w:r>
      <w:r w:rsidRPr="00A60132">
        <w:rPr>
          <w:rFonts w:cs="Times New Roman"/>
          <w:bCs/>
          <w:i/>
          <w:sz w:val="24"/>
          <w:szCs w:val="24"/>
          <w:lang w:val="en-US"/>
        </w:rPr>
        <w:t xml:space="preserve">, </w:t>
      </w:r>
      <w:r>
        <w:rPr>
          <w:rFonts w:cs="Times New Roman"/>
          <w:bCs/>
          <w:i/>
          <w:sz w:val="24"/>
          <w:szCs w:val="24"/>
        </w:rPr>
        <w:t>А</w:t>
      </w:r>
      <w:r w:rsidRPr="00A60132">
        <w:rPr>
          <w:rFonts w:cs="Times New Roman"/>
          <w:bCs/>
          <w:i/>
          <w:sz w:val="24"/>
          <w:szCs w:val="24"/>
          <w:lang w:val="en-US"/>
        </w:rPr>
        <w:t>.</w:t>
      </w:r>
      <w:r>
        <w:rPr>
          <w:rFonts w:cs="Times New Roman"/>
          <w:bCs/>
          <w:i/>
          <w:sz w:val="24"/>
          <w:szCs w:val="24"/>
          <w:lang w:val="en-US"/>
        </w:rPr>
        <w:t>V</w:t>
      </w:r>
      <w:r w:rsidRPr="00A60132">
        <w:rPr>
          <w:rFonts w:cs="Times New Roman"/>
          <w:bCs/>
          <w:i/>
          <w:sz w:val="24"/>
          <w:szCs w:val="24"/>
          <w:lang w:val="en-US"/>
        </w:rPr>
        <w:t xml:space="preserve">. </w:t>
      </w:r>
      <w:r w:rsidR="009F655F">
        <w:rPr>
          <w:rFonts w:cs="Times New Roman"/>
          <w:bCs/>
          <w:i/>
          <w:sz w:val="24"/>
          <w:szCs w:val="24"/>
          <w:lang w:val="en-US"/>
        </w:rPr>
        <w:t>Jonson</w:t>
      </w:r>
      <w:r w:rsidRPr="00A60132">
        <w:rPr>
          <w:rFonts w:cs="Times New Roman"/>
          <w:bCs/>
          <w:i/>
          <w:sz w:val="24"/>
          <w:szCs w:val="24"/>
          <w:vertAlign w:val="superscript"/>
          <w:lang w:val="en-US"/>
        </w:rPr>
        <w:t>1,2</w:t>
      </w:r>
    </w:p>
    <w:p w14:paraId="6C3BBC04" w14:textId="5CB1E87F" w:rsidR="001344ED" w:rsidRPr="00850C41" w:rsidRDefault="001344ED" w:rsidP="001344ED">
      <w:pPr>
        <w:spacing w:after="80"/>
        <w:jc w:val="both"/>
        <w:rPr>
          <w:rFonts w:cs="Times New Roman"/>
          <w:bCs/>
          <w:sz w:val="20"/>
          <w:szCs w:val="24"/>
          <w:lang w:val="en-US"/>
        </w:rPr>
      </w:pPr>
      <w:r w:rsidRPr="00850C41">
        <w:rPr>
          <w:rFonts w:cs="Times New Roman"/>
          <w:bCs/>
          <w:sz w:val="20"/>
          <w:szCs w:val="24"/>
          <w:vertAlign w:val="superscript"/>
          <w:lang w:val="en-US"/>
        </w:rPr>
        <w:t>1</w:t>
      </w:r>
      <w:r w:rsidRPr="00850C41">
        <w:rPr>
          <w:rFonts w:cs="Times New Roman"/>
          <w:bCs/>
          <w:sz w:val="20"/>
          <w:szCs w:val="24"/>
          <w:lang w:val="en-US"/>
        </w:rPr>
        <w:t xml:space="preserve"> </w:t>
      </w:r>
      <w:r w:rsidR="000340B6">
        <w:rPr>
          <w:rFonts w:cs="Times New Roman"/>
          <w:bCs/>
          <w:sz w:val="24"/>
          <w:szCs w:val="24"/>
          <w:lang w:val="en-US"/>
        </w:rPr>
        <w:t>G</w:t>
      </w:r>
      <w:r w:rsidR="000340B6" w:rsidRPr="00FA2E4D">
        <w:rPr>
          <w:rFonts w:cs="Times New Roman"/>
          <w:bCs/>
          <w:sz w:val="24"/>
          <w:szCs w:val="24"/>
          <w:lang w:val="en-US"/>
        </w:rPr>
        <w:t>IREDMET</w:t>
      </w:r>
      <w:r w:rsidRPr="00850C41">
        <w:rPr>
          <w:rFonts w:cs="Times New Roman"/>
          <w:bCs/>
          <w:sz w:val="24"/>
          <w:szCs w:val="24"/>
          <w:lang w:val="en-US"/>
        </w:rPr>
        <w:t>,</w:t>
      </w:r>
      <w:r>
        <w:rPr>
          <w:rFonts w:cs="Times New Roman"/>
          <w:bCs/>
          <w:sz w:val="24"/>
          <w:szCs w:val="24"/>
          <w:lang w:val="en-US"/>
        </w:rPr>
        <w:t xml:space="preserve"> JSC</w:t>
      </w:r>
      <w:r w:rsidRPr="00850C41">
        <w:rPr>
          <w:rFonts w:cs="Times New Roman"/>
          <w:bCs/>
          <w:sz w:val="24"/>
          <w:szCs w:val="24"/>
          <w:lang w:val="en-US"/>
        </w:rPr>
        <w:t xml:space="preserve"> </w:t>
      </w:r>
      <w:r w:rsidRPr="00FA2E4D">
        <w:rPr>
          <w:rFonts w:cs="Times New Roman"/>
          <w:bCs/>
          <w:sz w:val="24"/>
          <w:szCs w:val="24"/>
          <w:lang w:val="en-US"/>
        </w:rPr>
        <w:t>Moscow</w:t>
      </w:r>
      <w:r w:rsidRPr="00850C41">
        <w:rPr>
          <w:rFonts w:cs="Times New Roman"/>
          <w:bCs/>
          <w:sz w:val="24"/>
          <w:szCs w:val="24"/>
          <w:lang w:val="en-US"/>
        </w:rPr>
        <w:t xml:space="preserve">, </w:t>
      </w:r>
      <w:r w:rsidRPr="00FA2E4D">
        <w:rPr>
          <w:rFonts w:cs="Times New Roman"/>
          <w:bCs/>
          <w:sz w:val="24"/>
          <w:szCs w:val="24"/>
          <w:lang w:val="en-US"/>
        </w:rPr>
        <w:t>Russia</w:t>
      </w:r>
    </w:p>
    <w:p w14:paraId="4AA8C61C" w14:textId="77777777" w:rsidR="001344ED" w:rsidRPr="00FA2E4D" w:rsidRDefault="001344ED" w:rsidP="001344ED">
      <w:pPr>
        <w:spacing w:after="80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FA2E4D">
        <w:rPr>
          <w:rFonts w:cs="Times New Roman"/>
          <w:b/>
          <w:bCs/>
          <w:sz w:val="20"/>
          <w:szCs w:val="24"/>
          <w:vertAlign w:val="superscript"/>
          <w:lang w:val="en-US"/>
        </w:rPr>
        <w:t>2</w:t>
      </w:r>
      <w:r w:rsidRPr="00FA2E4D">
        <w:rPr>
          <w:rFonts w:cs="Times New Roman"/>
          <w:iCs/>
          <w:sz w:val="20"/>
          <w:szCs w:val="24"/>
          <w:lang w:val="en-US"/>
        </w:rPr>
        <w:t xml:space="preserve"> </w:t>
      </w:r>
      <w:r w:rsidRPr="00FA2E4D">
        <w:rPr>
          <w:rFonts w:cs="Times New Roman"/>
          <w:bCs/>
          <w:sz w:val="24"/>
          <w:szCs w:val="24"/>
          <w:lang w:val="en-US"/>
        </w:rPr>
        <w:t>National Research Technological University «</w:t>
      </w:r>
      <w:r>
        <w:rPr>
          <w:rFonts w:cs="Times New Roman"/>
          <w:bCs/>
          <w:sz w:val="24"/>
          <w:szCs w:val="24"/>
          <w:lang w:val="en-US"/>
        </w:rPr>
        <w:t>MISIS</w:t>
      </w:r>
      <w:r w:rsidRPr="00FA2E4D">
        <w:rPr>
          <w:rFonts w:cs="Times New Roman"/>
          <w:bCs/>
          <w:sz w:val="24"/>
          <w:szCs w:val="24"/>
          <w:lang w:val="en-US"/>
        </w:rPr>
        <w:t>», Moscow, Russia</w:t>
      </w:r>
    </w:p>
    <w:p w14:paraId="47C5064D" w14:textId="77777777" w:rsidR="001344ED" w:rsidRPr="00850C41" w:rsidRDefault="001344ED" w:rsidP="001344ED">
      <w:pPr>
        <w:contextualSpacing/>
        <w:jc w:val="both"/>
        <w:rPr>
          <w:rFonts w:cs="Times New Roman"/>
          <w:bCs/>
          <w:sz w:val="24"/>
          <w:szCs w:val="24"/>
          <w:lang w:val="en-US"/>
        </w:rPr>
      </w:pPr>
    </w:p>
    <w:p w14:paraId="35EF7AE9" w14:textId="0F8AD4AE" w:rsidR="000340B6" w:rsidRPr="000340B6" w:rsidRDefault="000340B6" w:rsidP="000340B6">
      <w:pPr>
        <w:ind w:firstLine="313"/>
        <w:contextualSpacing/>
        <w:jc w:val="both"/>
        <w:rPr>
          <w:rFonts w:cs="Times New Roman"/>
          <w:bCs/>
          <w:i/>
          <w:sz w:val="24"/>
          <w:szCs w:val="24"/>
          <w:lang w:val="en-US"/>
        </w:rPr>
      </w:pPr>
      <w:r w:rsidRPr="000340B6">
        <w:rPr>
          <w:rFonts w:cs="Times New Roman"/>
          <w:bCs/>
          <w:i/>
          <w:sz w:val="24"/>
          <w:szCs w:val="24"/>
          <w:lang w:val="en-US"/>
        </w:rPr>
        <w:t>Please place your abstract here. Rare</w:t>
      </w:r>
      <w:r w:rsidRPr="000340B6">
        <w:rPr>
          <w:rFonts w:ascii="MS Mincho" w:eastAsia="MS Mincho" w:hAnsi="MS Mincho" w:cs="MS Mincho" w:hint="eastAsia"/>
          <w:bCs/>
          <w:i/>
          <w:sz w:val="24"/>
          <w:szCs w:val="24"/>
          <w:lang w:val="en-US"/>
        </w:rPr>
        <w:t>‑</w:t>
      </w:r>
      <w:r w:rsidRPr="000340B6">
        <w:rPr>
          <w:rFonts w:cs="Times New Roman"/>
          <w:bCs/>
          <w:i/>
          <w:sz w:val="24"/>
          <w:szCs w:val="24"/>
          <w:lang w:val="en-US"/>
        </w:rPr>
        <w:t>earth and critical</w:t>
      </w:r>
      <w:r w:rsidRPr="000340B6">
        <w:rPr>
          <w:rFonts w:ascii="MS Mincho" w:eastAsia="MS Mincho" w:hAnsi="MS Mincho" w:cs="MS Mincho" w:hint="eastAsia"/>
          <w:bCs/>
          <w:i/>
          <w:sz w:val="24"/>
          <w:szCs w:val="24"/>
          <w:lang w:val="en-US"/>
        </w:rPr>
        <w:t>‑</w:t>
      </w:r>
      <w:r w:rsidRPr="000340B6">
        <w:rPr>
          <w:rFonts w:cs="Times New Roman"/>
          <w:bCs/>
          <w:i/>
          <w:sz w:val="24"/>
          <w:szCs w:val="24"/>
          <w:lang w:val="en-US"/>
        </w:rPr>
        <w:t>metal technologies are rapidly evolving under the pressure of the energy transition, electrification, and the need for resilient supply chains. Progress depends on advances across the value chain</w:t>
      </w:r>
      <w:bookmarkStart w:id="0" w:name="_Hlk222001991"/>
      <w:r w:rsidR="009F655F">
        <w:rPr>
          <w:rFonts w:cs="Times New Roman"/>
          <w:bCs/>
          <w:i/>
          <w:sz w:val="24"/>
          <w:szCs w:val="24"/>
          <w:lang w:val="en-US"/>
        </w:rPr>
        <w:t xml:space="preserve"> – </w:t>
      </w:r>
      <w:bookmarkEnd w:id="0"/>
      <w:r w:rsidRPr="000340B6">
        <w:rPr>
          <w:rFonts w:cs="Times New Roman"/>
          <w:bCs/>
          <w:i/>
          <w:sz w:val="24"/>
          <w:szCs w:val="24"/>
          <w:lang w:val="en-US"/>
        </w:rPr>
        <w:t>from</w:t>
      </w:r>
      <w:r w:rsidR="009F655F">
        <w:rPr>
          <w:rFonts w:cs="Times New Roman"/>
          <w:bCs/>
          <w:i/>
          <w:sz w:val="24"/>
          <w:szCs w:val="24"/>
          <w:lang w:val="en-US"/>
        </w:rPr>
        <w:t xml:space="preserve"> </w:t>
      </w:r>
      <w:r w:rsidRPr="000340B6">
        <w:rPr>
          <w:rFonts w:cs="Times New Roman"/>
          <w:bCs/>
          <w:i/>
          <w:sz w:val="24"/>
          <w:szCs w:val="24"/>
          <w:lang w:val="en-US"/>
        </w:rPr>
        <w:t xml:space="preserve"> processing and separation to high</w:t>
      </w:r>
      <w:r w:rsidRPr="000340B6">
        <w:rPr>
          <w:rFonts w:ascii="MS Mincho" w:eastAsia="MS Mincho" w:hAnsi="MS Mincho" w:cs="MS Mincho" w:hint="eastAsia"/>
          <w:bCs/>
          <w:i/>
          <w:sz w:val="24"/>
          <w:szCs w:val="24"/>
          <w:lang w:val="en-US"/>
        </w:rPr>
        <w:t>‑</w:t>
      </w:r>
      <w:r w:rsidRPr="000340B6">
        <w:rPr>
          <w:rFonts w:cs="Times New Roman"/>
          <w:bCs/>
          <w:i/>
          <w:sz w:val="24"/>
          <w:szCs w:val="24"/>
          <w:lang w:val="en-US"/>
        </w:rPr>
        <w:t>purity products, functional materials, and recycling</w:t>
      </w:r>
      <w:r w:rsidR="009F655F">
        <w:rPr>
          <w:rFonts w:cs="Times New Roman"/>
          <w:bCs/>
          <w:i/>
          <w:sz w:val="24"/>
          <w:szCs w:val="24"/>
          <w:lang w:val="en-US"/>
        </w:rPr>
        <w:t xml:space="preserve"> – </w:t>
      </w:r>
      <w:r w:rsidRPr="000340B6">
        <w:rPr>
          <w:rFonts w:cs="Times New Roman"/>
          <w:bCs/>
          <w:i/>
          <w:sz w:val="24"/>
          <w:szCs w:val="24"/>
          <w:lang w:val="en-US"/>
        </w:rPr>
        <w:t>supported by modern analytics, energy</w:t>
      </w:r>
      <w:r w:rsidRPr="000340B6">
        <w:rPr>
          <w:rFonts w:ascii="MS Mincho" w:eastAsia="MS Mincho" w:hAnsi="MS Mincho" w:cs="MS Mincho" w:hint="eastAsia"/>
          <w:bCs/>
          <w:i/>
          <w:sz w:val="24"/>
          <w:szCs w:val="24"/>
          <w:lang w:val="en-US"/>
        </w:rPr>
        <w:t>‑</w:t>
      </w:r>
      <w:r w:rsidRPr="000340B6">
        <w:rPr>
          <w:rFonts w:cs="Times New Roman"/>
          <w:bCs/>
          <w:i/>
          <w:sz w:val="24"/>
          <w:szCs w:val="24"/>
          <w:lang w:val="en-US"/>
        </w:rPr>
        <w:t>efficient equipment, and pilot</w:t>
      </w:r>
      <w:r w:rsidRPr="000340B6">
        <w:rPr>
          <w:rFonts w:ascii="MS Mincho" w:eastAsia="MS Mincho" w:hAnsi="MS Mincho" w:cs="MS Mincho" w:hint="eastAsia"/>
          <w:bCs/>
          <w:i/>
          <w:sz w:val="24"/>
          <w:szCs w:val="24"/>
          <w:lang w:val="en-US"/>
        </w:rPr>
        <w:t>‑</w:t>
      </w:r>
      <w:r w:rsidRPr="000340B6">
        <w:rPr>
          <w:rFonts w:cs="Times New Roman"/>
          <w:bCs/>
          <w:i/>
          <w:sz w:val="24"/>
          <w:szCs w:val="24"/>
          <w:lang w:val="en-US"/>
        </w:rPr>
        <w:t>to</w:t>
      </w:r>
      <w:r w:rsidRPr="000340B6">
        <w:rPr>
          <w:rFonts w:ascii="MS Mincho" w:eastAsia="MS Mincho" w:hAnsi="MS Mincho" w:cs="MS Mincho" w:hint="eastAsia"/>
          <w:bCs/>
          <w:i/>
          <w:sz w:val="24"/>
          <w:szCs w:val="24"/>
          <w:lang w:val="en-US"/>
        </w:rPr>
        <w:t>‑</w:t>
      </w:r>
      <w:r w:rsidRPr="000340B6">
        <w:rPr>
          <w:rFonts w:cs="Times New Roman"/>
          <w:bCs/>
          <w:i/>
          <w:sz w:val="24"/>
          <w:szCs w:val="24"/>
          <w:lang w:val="en-US"/>
        </w:rPr>
        <w:t>industrial validation. RAREMET</w:t>
      </w:r>
      <w:r w:rsidRPr="000340B6">
        <w:rPr>
          <w:rFonts w:ascii="MS Mincho" w:eastAsia="MS Mincho" w:hAnsi="MS Mincho" w:cs="MS Mincho" w:hint="eastAsia"/>
          <w:bCs/>
          <w:i/>
          <w:sz w:val="24"/>
          <w:szCs w:val="24"/>
          <w:lang w:val="en-US"/>
        </w:rPr>
        <w:t>‑</w:t>
      </w:r>
      <w:r w:rsidRPr="000340B6">
        <w:rPr>
          <w:rFonts w:cs="Times New Roman"/>
          <w:bCs/>
          <w:i/>
          <w:sz w:val="24"/>
          <w:szCs w:val="24"/>
          <w:lang w:val="en-US"/>
        </w:rPr>
        <w:t>2026 is a forum to discuss scientific results, industrial implementation, and new international collaborations.</w:t>
      </w:r>
    </w:p>
    <w:p w14:paraId="71B4D6FC" w14:textId="49CBC9A1" w:rsidR="001344ED" w:rsidRDefault="000340B6" w:rsidP="001344ED">
      <w:pPr>
        <w:ind w:firstLine="313"/>
        <w:contextualSpacing/>
        <w:jc w:val="both"/>
        <w:rPr>
          <w:rFonts w:cs="Times New Roman"/>
          <w:bCs/>
          <w:sz w:val="24"/>
          <w:szCs w:val="24"/>
          <w:lang w:val="en-US"/>
        </w:rPr>
      </w:pPr>
      <w:r w:rsidRPr="000340B6">
        <w:rPr>
          <w:rFonts w:cs="Times New Roman"/>
          <w:b/>
          <w:i/>
          <w:sz w:val="24"/>
          <w:szCs w:val="24"/>
          <w:lang w:val="en-US"/>
        </w:rPr>
        <w:t>Keywords</w:t>
      </w:r>
      <w:r w:rsidRPr="000340B6">
        <w:rPr>
          <w:rFonts w:cs="Times New Roman"/>
          <w:bCs/>
          <w:i/>
          <w:sz w:val="24"/>
          <w:szCs w:val="24"/>
          <w:lang w:val="en-US"/>
        </w:rPr>
        <w:t>: rare</w:t>
      </w:r>
      <w:r w:rsidRPr="000340B6">
        <w:rPr>
          <w:rFonts w:ascii="MS Mincho" w:eastAsia="MS Mincho" w:hAnsi="MS Mincho" w:cs="MS Mincho" w:hint="eastAsia"/>
          <w:bCs/>
          <w:i/>
          <w:sz w:val="24"/>
          <w:szCs w:val="24"/>
          <w:lang w:val="en-US"/>
        </w:rPr>
        <w:t>‑</w:t>
      </w:r>
      <w:r w:rsidRPr="000340B6">
        <w:rPr>
          <w:rFonts w:cs="Times New Roman"/>
          <w:bCs/>
          <w:i/>
          <w:sz w:val="24"/>
          <w:szCs w:val="24"/>
          <w:lang w:val="en-US"/>
        </w:rPr>
        <w:t xml:space="preserve">earth elements, critical metals, separation and refining, functional materials, recycling, circular </w:t>
      </w:r>
      <w:r w:rsidR="009F655F" w:rsidRPr="000340B6">
        <w:rPr>
          <w:rFonts w:cs="Times New Roman"/>
          <w:bCs/>
          <w:i/>
          <w:sz w:val="24"/>
          <w:szCs w:val="24"/>
          <w:lang w:val="en-US"/>
        </w:rPr>
        <w:t>economy.</w:t>
      </w:r>
    </w:p>
    <w:p w14:paraId="41A87889" w14:textId="77777777" w:rsidR="00772307" w:rsidRPr="001344ED" w:rsidRDefault="00772307" w:rsidP="00772307">
      <w:pPr>
        <w:contextualSpacing/>
        <w:jc w:val="both"/>
        <w:rPr>
          <w:rFonts w:cs="Times New Roman"/>
          <w:bCs/>
          <w:sz w:val="24"/>
          <w:szCs w:val="24"/>
          <w:lang w:val="en-US"/>
        </w:rPr>
      </w:pPr>
    </w:p>
    <w:p w14:paraId="7724E453" w14:textId="77777777" w:rsidR="00772307" w:rsidRPr="001344ED" w:rsidRDefault="00772307" w:rsidP="00570CFB">
      <w:pPr>
        <w:ind w:firstLine="313"/>
        <w:contextualSpacing/>
        <w:jc w:val="both"/>
        <w:rPr>
          <w:rFonts w:cs="Times New Roman"/>
          <w:bCs/>
          <w:sz w:val="24"/>
          <w:szCs w:val="24"/>
          <w:lang w:val="en-US"/>
        </w:rPr>
        <w:sectPr w:rsidR="00772307" w:rsidRPr="001344ED" w:rsidSect="00435F9C">
          <w:headerReference w:type="default" r:id="rId8"/>
          <w:pgSz w:w="11906" w:h="16838" w:code="9"/>
          <w:pgMar w:top="993" w:right="851" w:bottom="709" w:left="1701" w:header="709" w:footer="709" w:gutter="0"/>
          <w:cols w:space="708"/>
          <w:docGrid w:linePitch="360"/>
        </w:sectPr>
      </w:pPr>
    </w:p>
    <w:p w14:paraId="39D3582F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The abstract should be up to 2 pages (including figures, tables, and references) and written in English. Use Times New Roman, 11 pt, single spacing. Margins: left 3.0 cm, right 1.5 cm, top 1.75 cm, bottom 1.25 cm. First</w:t>
      </w:r>
      <w:r w:rsidRPr="000340B6">
        <w:rPr>
          <w:rFonts w:ascii="MS Mincho" w:eastAsia="MS Mincho" w:hAnsi="MS Mincho" w:cs="MS Mincho" w:hint="eastAsia"/>
          <w:bCs/>
          <w:sz w:val="22"/>
          <w:szCs w:val="24"/>
          <w:lang w:val="en-US"/>
        </w:rPr>
        <w:t>‑</w:t>
      </w:r>
      <w:r w:rsidRPr="000340B6">
        <w:rPr>
          <w:rFonts w:cs="Times New Roman"/>
          <w:bCs/>
          <w:sz w:val="22"/>
          <w:szCs w:val="24"/>
          <w:lang w:val="en-US"/>
        </w:rPr>
        <w:t>line indent: 0.75 cm; no extra blank lines between paragraphs.</w:t>
      </w:r>
    </w:p>
    <w:p w14:paraId="7BEAD4F8" w14:textId="685DE615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 xml:space="preserve">Document structure. Follow this order: Title → Authors → Affiliations → Body text → Keywords → Figures/Tables (optional) </w:t>
      </w:r>
      <w:r w:rsidR="00DA2FBB" w:rsidRPr="000340B6">
        <w:rPr>
          <w:rFonts w:cs="Times New Roman"/>
          <w:bCs/>
          <w:sz w:val="22"/>
          <w:szCs w:val="24"/>
          <w:lang w:val="en-US"/>
        </w:rPr>
        <w:t>→</w:t>
      </w:r>
      <w:r w:rsidR="00DA2FBB">
        <w:rPr>
          <w:rFonts w:cs="Times New Roman"/>
          <w:bCs/>
          <w:sz w:val="22"/>
          <w:szCs w:val="24"/>
          <w:lang w:val="en-US"/>
        </w:rPr>
        <w:t xml:space="preserve"> Acknowledgements</w:t>
      </w:r>
      <w:r w:rsidR="00DA2FBB" w:rsidRPr="000340B6">
        <w:rPr>
          <w:rFonts w:cs="Times New Roman"/>
          <w:bCs/>
          <w:sz w:val="22"/>
          <w:szCs w:val="24"/>
          <w:lang w:val="en-US"/>
        </w:rPr>
        <w:t xml:space="preserve"> (optional)</w:t>
      </w:r>
      <w:r w:rsidR="00DA2FBB">
        <w:rPr>
          <w:rFonts w:cs="Times New Roman"/>
          <w:bCs/>
          <w:sz w:val="22"/>
          <w:szCs w:val="24"/>
          <w:lang w:val="en-US"/>
        </w:rPr>
        <w:t xml:space="preserve"> </w:t>
      </w:r>
      <w:r w:rsidRPr="000340B6">
        <w:rPr>
          <w:rFonts w:cs="Times New Roman"/>
          <w:bCs/>
          <w:sz w:val="22"/>
          <w:szCs w:val="24"/>
          <w:lang w:val="en-US"/>
        </w:rPr>
        <w:t>→ References. Use “Initials Surname” and mark affiliations with superscripts; one corresponding author/email is optional.</w:t>
      </w:r>
    </w:p>
    <w:p w14:paraId="7AF91C63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Recommended content. In 1–2 pages include: the problem and relevance; methods/approach; key (preferably quantitative) results; conclusions and practical implications (e.g., TRL, scalability, environmental footprint). Avoid promotional language.</w:t>
      </w:r>
    </w:p>
    <w:p w14:paraId="41C2EA31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Text quality. Proofread carefully (grammar, terminology, typos). Use consistent British or American English and avoid unedited machine translation.</w:t>
      </w:r>
    </w:p>
    <w:p w14:paraId="6D9F26C0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Units and notation. Use SI units with a space (10 mm, 3.2 wt.%), a dot as decimal separator (3.14), and define abbreviations at first use. Write formulas correctly (e.g., Nd2Fe14B).</w:t>
      </w:r>
    </w:p>
    <w:p w14:paraId="0D9E827F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Headings and emphasis. Headings are optional; keep them short and consistent. Avoid underlining and excessive capitalization. Use italics for variables/Latin phrases; do not rely on color (the book may be printed in grayscale).</w:t>
      </w:r>
    </w:p>
    <w:p w14:paraId="15010799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Equations (optional). Use the built</w:t>
      </w:r>
      <w:r w:rsidRPr="000340B6">
        <w:rPr>
          <w:rFonts w:ascii="MS Mincho" w:eastAsia="MS Mincho" w:hAnsi="MS Mincho" w:cs="MS Mincho" w:hint="eastAsia"/>
          <w:bCs/>
          <w:sz w:val="22"/>
          <w:szCs w:val="24"/>
          <w:lang w:val="en-US"/>
        </w:rPr>
        <w:t>‑</w:t>
      </w:r>
      <w:r w:rsidRPr="000340B6">
        <w:rPr>
          <w:rFonts w:cs="Times New Roman"/>
          <w:bCs/>
          <w:sz w:val="22"/>
          <w:szCs w:val="24"/>
          <w:lang w:val="en-US"/>
        </w:rPr>
        <w:t>in equation editor. Number equations only if referenced, keep them compact, and define symbols immediately after the equation.</w:t>
      </w:r>
    </w:p>
    <w:p w14:paraId="3F7BDAA9" w14:textId="1061411E" w:rsidR="0091134D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 xml:space="preserve">Figures. Refer to figures in the text (Fig. 1) and ensure readability. Labels/legends must be in </w:t>
      </w:r>
      <w:r w:rsidRPr="000340B6">
        <w:rPr>
          <w:rFonts w:cs="Times New Roman"/>
          <w:bCs/>
          <w:sz w:val="22"/>
          <w:szCs w:val="24"/>
          <w:lang w:val="en-US"/>
        </w:rPr>
        <w:t>English. Use TIF (preferred) or PNG/JPG: ≥600 dpi</w:t>
      </w:r>
      <w:r>
        <w:rPr>
          <w:rFonts w:cs="Times New Roman"/>
          <w:bCs/>
          <w:sz w:val="22"/>
          <w:szCs w:val="24"/>
          <w:lang w:val="en-US"/>
        </w:rPr>
        <w:t>.</w:t>
      </w:r>
    </w:p>
    <w:p w14:paraId="2CED471E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for line art and ≥300 dpi for photos. Ensure figures remain clear in grayscale.</w:t>
      </w:r>
    </w:p>
    <w:p w14:paraId="25CE0A0A" w14:textId="557BE6FA" w:rsid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Captions. Place captions below figures and explain symbols/abbreviations. For multi</w:t>
      </w:r>
      <w:r w:rsidRPr="000340B6">
        <w:rPr>
          <w:rFonts w:ascii="MS Mincho" w:eastAsia="MS Mincho" w:hAnsi="MS Mincho" w:cs="MS Mincho" w:hint="eastAsia"/>
          <w:bCs/>
          <w:sz w:val="22"/>
          <w:szCs w:val="24"/>
          <w:lang w:val="en-US"/>
        </w:rPr>
        <w:t>‑</w:t>
      </w:r>
      <w:r w:rsidRPr="000340B6">
        <w:rPr>
          <w:rFonts w:cs="Times New Roman"/>
          <w:bCs/>
          <w:sz w:val="22"/>
          <w:szCs w:val="24"/>
          <w:lang w:val="en-US"/>
        </w:rPr>
        <w:t>panel figures, label panels (a), (b), (c) and describe them in the caption.</w:t>
      </w:r>
    </w:p>
    <w:p w14:paraId="78289CE6" w14:textId="77777777" w:rsidR="009F655F" w:rsidRDefault="009F655F" w:rsidP="009F655F">
      <w:pPr>
        <w:spacing w:after="0"/>
        <w:contextualSpacing/>
        <w:jc w:val="center"/>
        <w:rPr>
          <w:rFonts w:cs="Times New Roman"/>
          <w:bCs/>
          <w:sz w:val="24"/>
          <w:szCs w:val="24"/>
        </w:rPr>
      </w:pPr>
      <w:r w:rsidRPr="00CB6502">
        <w:rPr>
          <w:noProof/>
          <w:sz w:val="24"/>
          <w:szCs w:val="24"/>
          <w:lang w:eastAsia="ru-RU"/>
        </w:rPr>
        <w:drawing>
          <wp:inline distT="0" distB="0" distL="0" distR="0" wp14:anchorId="0839F6A0" wp14:editId="32B70229">
            <wp:extent cx="2857454" cy="2262689"/>
            <wp:effectExtent l="0" t="0" r="63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9769" t="30501" r="24792" b="19613"/>
                    <a:stretch/>
                  </pic:blipFill>
                  <pic:spPr bwMode="auto">
                    <a:xfrm>
                      <a:off x="0" y="0"/>
                      <a:ext cx="2918887" cy="231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1815AC" w14:textId="77777777" w:rsidR="009F655F" w:rsidRPr="0091134D" w:rsidRDefault="009F655F" w:rsidP="009F655F">
      <w:pPr>
        <w:spacing w:after="0"/>
        <w:ind w:firstLine="313"/>
        <w:contextualSpacing/>
        <w:jc w:val="center"/>
        <w:rPr>
          <w:rFonts w:cs="Times New Roman"/>
          <w:bCs/>
          <w:sz w:val="20"/>
          <w:szCs w:val="24"/>
          <w:lang w:val="en-US"/>
        </w:rPr>
      </w:pPr>
      <w:r w:rsidRPr="00C3114F">
        <w:rPr>
          <w:rFonts w:cs="Times New Roman"/>
          <w:b/>
          <w:bCs/>
          <w:sz w:val="20"/>
          <w:szCs w:val="24"/>
          <w:lang w:val="en-US"/>
        </w:rPr>
        <w:t>Fig. 1</w:t>
      </w:r>
      <w:r w:rsidRPr="0091134D">
        <w:rPr>
          <w:rFonts w:cs="Times New Roman"/>
          <w:bCs/>
          <w:sz w:val="20"/>
          <w:szCs w:val="24"/>
          <w:lang w:val="en-US"/>
        </w:rPr>
        <w:t xml:space="preserve"> </w:t>
      </w:r>
      <w:r>
        <w:rPr>
          <w:rFonts w:cs="Times New Roman"/>
          <w:bCs/>
          <w:sz w:val="20"/>
          <w:szCs w:val="24"/>
          <w:lang w:val="en-US"/>
        </w:rPr>
        <w:t>Melting temperature of composition</w:t>
      </w:r>
    </w:p>
    <w:p w14:paraId="3C04338A" w14:textId="77777777" w:rsidR="009F655F" w:rsidRPr="00C3114F" w:rsidRDefault="009F655F" w:rsidP="009F655F">
      <w:pPr>
        <w:spacing w:after="0"/>
        <w:ind w:firstLine="313"/>
        <w:contextualSpacing/>
        <w:jc w:val="center"/>
        <w:rPr>
          <w:rFonts w:cs="Times New Roman"/>
          <w:bCs/>
          <w:sz w:val="20"/>
          <w:szCs w:val="24"/>
          <w:lang w:val="en-US"/>
        </w:rPr>
      </w:pPr>
      <w:r w:rsidRPr="0091134D">
        <w:rPr>
          <w:rFonts w:cs="Times New Roman"/>
          <w:bCs/>
          <w:sz w:val="20"/>
          <w:szCs w:val="24"/>
          <w:lang w:val="en-US"/>
        </w:rPr>
        <w:t>Lu</w:t>
      </w:r>
      <w:r w:rsidRPr="0091134D">
        <w:rPr>
          <w:rFonts w:cs="Times New Roman"/>
          <w:bCs/>
          <w:sz w:val="20"/>
          <w:szCs w:val="24"/>
          <w:vertAlign w:val="subscript"/>
          <w:lang w:val="en-US"/>
        </w:rPr>
        <w:t>(2-x)</w:t>
      </w:r>
      <w:r w:rsidRPr="0091134D">
        <w:rPr>
          <w:rFonts w:cs="Times New Roman"/>
          <w:bCs/>
          <w:sz w:val="20"/>
          <w:szCs w:val="24"/>
          <w:lang w:val="en-US"/>
        </w:rPr>
        <w:t>Sc</w:t>
      </w:r>
      <w:r w:rsidRPr="0091134D">
        <w:rPr>
          <w:rFonts w:cs="Times New Roman"/>
          <w:bCs/>
          <w:sz w:val="20"/>
          <w:szCs w:val="24"/>
          <w:vertAlign w:val="subscript"/>
          <w:lang w:val="en-US"/>
        </w:rPr>
        <w:t>x</w:t>
      </w:r>
      <w:r w:rsidRPr="0091134D">
        <w:rPr>
          <w:rFonts w:cs="Times New Roman"/>
          <w:bCs/>
          <w:sz w:val="20"/>
          <w:szCs w:val="24"/>
          <w:lang w:val="en-US"/>
        </w:rPr>
        <w:t>SiO</w:t>
      </w:r>
      <w:r w:rsidRPr="0091134D">
        <w:rPr>
          <w:rFonts w:cs="Times New Roman"/>
          <w:bCs/>
          <w:sz w:val="20"/>
          <w:szCs w:val="24"/>
          <w:vertAlign w:val="subscript"/>
          <w:lang w:val="en-US"/>
        </w:rPr>
        <w:t>5</w:t>
      </w:r>
      <w:r>
        <w:rPr>
          <w:rFonts w:cs="Times New Roman"/>
          <w:bCs/>
          <w:sz w:val="20"/>
          <w:szCs w:val="24"/>
          <w:lang w:val="en-US"/>
        </w:rPr>
        <w:t xml:space="preserve"> (use PNG, TIF or JPG files)</w:t>
      </w:r>
    </w:p>
    <w:p w14:paraId="5A152490" w14:textId="77777777" w:rsidR="009F655F" w:rsidRPr="000340B6" w:rsidRDefault="009F655F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</w:p>
    <w:p w14:paraId="6C63E7B0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Tables. Put the title above each table (Table 1). Use Times New Roman, 9 pt, single spacing. Keep formatting simple and units/significant figures consistent.</w:t>
      </w:r>
    </w:p>
    <w:p w14:paraId="4FBC44C5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References. Include only necessary citations and provide complete bibliographic data in a consistent style (Author(s), Journal/Book, volume (year) page). Prefer accessible sources.</w:t>
      </w:r>
    </w:p>
    <w:p w14:paraId="04A720E5" w14:textId="693C541B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 xml:space="preserve">Acknowledgements </w:t>
      </w:r>
      <w:r>
        <w:rPr>
          <w:rFonts w:cs="Times New Roman"/>
          <w:bCs/>
          <w:sz w:val="22"/>
          <w:szCs w:val="24"/>
          <w:lang w:val="en-US"/>
        </w:rPr>
        <w:t xml:space="preserve">are </w:t>
      </w:r>
      <w:r w:rsidRPr="000340B6">
        <w:rPr>
          <w:rFonts w:cs="Times New Roman"/>
          <w:bCs/>
          <w:sz w:val="22"/>
          <w:szCs w:val="24"/>
          <w:lang w:val="en-US"/>
        </w:rPr>
        <w:t>optional. If needed, add one short sentence on funding/projects/partners; do not include confidential information.</w:t>
      </w:r>
    </w:p>
    <w:p w14:paraId="1AA5B72D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lastRenderedPageBreak/>
        <w:t>File preparation. Submit a .docx file and keep size reasonable (compress images if needed). Suggested name: RAREMET2026_Abstract_Surname_FirstAuthor.docx. Ensure nothing exceeds margins and the page limit.</w:t>
      </w:r>
    </w:p>
    <w:p w14:paraId="627105D9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Compliance. Submission confirms the material is publishable in the RAREMET</w:t>
      </w:r>
      <w:r w:rsidRPr="000340B6">
        <w:rPr>
          <w:rFonts w:ascii="MS Mincho" w:eastAsia="MS Mincho" w:hAnsi="MS Mincho" w:cs="MS Mincho" w:hint="eastAsia"/>
          <w:bCs/>
          <w:sz w:val="22"/>
          <w:szCs w:val="24"/>
          <w:lang w:val="en-US"/>
        </w:rPr>
        <w:t>‑</w:t>
      </w:r>
      <w:r w:rsidRPr="000340B6">
        <w:rPr>
          <w:rFonts w:cs="Times New Roman"/>
          <w:bCs/>
          <w:sz w:val="22"/>
          <w:szCs w:val="24"/>
          <w:lang w:val="en-US"/>
        </w:rPr>
        <w:t>2026 Book of Abstracts and approved by all co</w:t>
      </w:r>
      <w:r w:rsidRPr="000340B6">
        <w:rPr>
          <w:rFonts w:ascii="MS Mincho" w:eastAsia="MS Mincho" w:hAnsi="MS Mincho" w:cs="MS Mincho" w:hint="eastAsia"/>
          <w:bCs/>
          <w:sz w:val="22"/>
          <w:szCs w:val="24"/>
          <w:lang w:val="en-US"/>
        </w:rPr>
        <w:t>‑</w:t>
      </w:r>
      <w:r w:rsidRPr="000340B6">
        <w:rPr>
          <w:rFonts w:cs="Times New Roman"/>
          <w:bCs/>
          <w:sz w:val="22"/>
          <w:szCs w:val="24"/>
          <w:lang w:val="en-US"/>
        </w:rPr>
        <w:t>authors.</w:t>
      </w:r>
    </w:p>
    <w:p w14:paraId="7E0BC628" w14:textId="5FF7B84D" w:rsid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Do not leave unnecessary spaces between words.</w:t>
      </w:r>
    </w:p>
    <w:p w14:paraId="0E309745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– font type Times New Roman, 10 pt, single spacing;</w:t>
      </w:r>
    </w:p>
    <w:p w14:paraId="7927DE0C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– axes and legends should be in English;</w:t>
      </w:r>
    </w:p>
    <w:p w14:paraId="097E641B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 xml:space="preserve">– graphical images and photos should be in TIF format with minimum resolution of 600 and 300 dpi, respectively. </w:t>
      </w:r>
    </w:p>
    <w:p w14:paraId="50D30918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– do not use MS Word graphic editor to create images;</w:t>
      </w:r>
    </w:p>
    <w:p w14:paraId="4B10BAC8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– avoid using grid lines in graphs;</w:t>
      </w:r>
    </w:p>
    <w:p w14:paraId="5BDA550F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– using numbers to mark graph lines is preferable;</w:t>
      </w:r>
    </w:p>
    <w:p w14:paraId="61FE0873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– avoid using any formulas in graphs;</w:t>
      </w:r>
    </w:p>
    <w:p w14:paraId="6997021C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Tables should be formatted according to the following requirements:</w:t>
      </w:r>
    </w:p>
    <w:p w14:paraId="6138E04F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– each table should titled;</w:t>
      </w:r>
    </w:p>
    <w:p w14:paraId="5E02255E" w14:textId="77777777" w:rsidR="000340B6" w:rsidRP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– table font type Times New Roman, 9 pt, single spacing;</w:t>
      </w:r>
    </w:p>
    <w:p w14:paraId="13606BDB" w14:textId="07AA6B62" w:rsid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– tables can be page wide (spread over two text columns).</w:t>
      </w:r>
    </w:p>
    <w:p w14:paraId="2FE63438" w14:textId="52920954" w:rsidR="00DA2FBB" w:rsidRPr="000340B6" w:rsidRDefault="00DA2FBB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>
        <w:rPr>
          <w:rFonts w:cs="Times New Roman"/>
          <w:bCs/>
          <w:sz w:val="22"/>
          <w:szCs w:val="24"/>
          <w:lang w:val="en-US"/>
        </w:rPr>
        <w:t>Acknowledgements</w:t>
      </w:r>
      <w:r>
        <w:rPr>
          <w:rFonts w:cs="Times New Roman"/>
          <w:bCs/>
          <w:sz w:val="22"/>
          <w:szCs w:val="24"/>
          <w:lang w:val="en-US"/>
        </w:rPr>
        <w:t xml:space="preserve"> are optional and should exceed 4</w:t>
      </w:r>
      <w:bookmarkStart w:id="1" w:name="_GoBack"/>
      <w:bookmarkEnd w:id="1"/>
      <w:r>
        <w:rPr>
          <w:rFonts w:cs="Times New Roman"/>
          <w:bCs/>
          <w:sz w:val="22"/>
          <w:szCs w:val="24"/>
          <w:lang w:val="en-US"/>
        </w:rPr>
        <w:t xml:space="preserve"> lines. </w:t>
      </w:r>
    </w:p>
    <w:p w14:paraId="3D6644F4" w14:textId="5C0DBEFF" w:rsidR="000340B6" w:rsidRDefault="000340B6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 w:rsidRPr="000340B6">
        <w:rPr>
          <w:rFonts w:cs="Times New Roman"/>
          <w:bCs/>
          <w:sz w:val="22"/>
          <w:szCs w:val="24"/>
          <w:lang w:val="en-US"/>
        </w:rPr>
        <w:t>The abstract should be well written and double checked for any misprints and typos before submission.</w:t>
      </w:r>
    </w:p>
    <w:p w14:paraId="166527C9" w14:textId="298279CF" w:rsidR="009F655F" w:rsidRPr="0091134D" w:rsidRDefault="009F655F" w:rsidP="000340B6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  <w:r>
        <w:rPr>
          <w:rFonts w:cs="Times New Roman"/>
          <w:bCs/>
          <w:sz w:val="22"/>
          <w:szCs w:val="24"/>
          <w:lang w:val="en-US"/>
        </w:rPr>
        <w:t>We look forward to hosting you at RAREMET-2026 Congress in Moscow!</w:t>
      </w:r>
    </w:p>
    <w:p w14:paraId="19D8E76F" w14:textId="77777777" w:rsidR="000340B6" w:rsidRDefault="000340B6" w:rsidP="002C1573">
      <w:pPr>
        <w:spacing w:after="0"/>
        <w:contextualSpacing/>
        <w:jc w:val="center"/>
        <w:rPr>
          <w:rFonts w:cs="Times New Roman"/>
          <w:bCs/>
          <w:sz w:val="22"/>
          <w:szCs w:val="24"/>
          <w:lang w:val="en-US"/>
        </w:rPr>
      </w:pPr>
    </w:p>
    <w:p w14:paraId="68D18BEC" w14:textId="77777777" w:rsidR="0091134D" w:rsidRPr="00C3114F" w:rsidRDefault="0091134D" w:rsidP="00772307">
      <w:pPr>
        <w:spacing w:after="0"/>
        <w:ind w:firstLine="284"/>
        <w:contextualSpacing/>
        <w:jc w:val="both"/>
        <w:rPr>
          <w:rFonts w:cs="Times New Roman"/>
          <w:bCs/>
          <w:sz w:val="22"/>
          <w:szCs w:val="24"/>
          <w:lang w:val="en-US"/>
        </w:rPr>
      </w:pPr>
    </w:p>
    <w:p w14:paraId="49F1BB4B" w14:textId="77777777" w:rsidR="00546406" w:rsidRPr="009F655F" w:rsidRDefault="0091134D" w:rsidP="00C3114F">
      <w:pPr>
        <w:spacing w:after="120"/>
        <w:ind w:firstLine="312"/>
        <w:contextualSpacing/>
        <w:jc w:val="both"/>
        <w:rPr>
          <w:rFonts w:cs="Times New Roman"/>
          <w:b/>
          <w:bCs/>
          <w:sz w:val="24"/>
          <w:szCs w:val="24"/>
          <w:lang w:val="en-NZ"/>
        </w:rPr>
      </w:pPr>
      <w:r>
        <w:rPr>
          <w:rFonts w:cs="Times New Roman"/>
          <w:b/>
          <w:bCs/>
          <w:sz w:val="24"/>
          <w:szCs w:val="24"/>
          <w:lang w:val="en-US"/>
        </w:rPr>
        <w:t>References</w:t>
      </w:r>
      <w:r w:rsidR="00546406" w:rsidRPr="009F655F">
        <w:rPr>
          <w:rFonts w:cs="Times New Roman"/>
          <w:b/>
          <w:bCs/>
          <w:sz w:val="24"/>
          <w:szCs w:val="24"/>
          <w:lang w:val="en-NZ"/>
        </w:rPr>
        <w:t>:</w:t>
      </w:r>
    </w:p>
    <w:p w14:paraId="59AB0EED" w14:textId="77777777" w:rsidR="00A97205" w:rsidRDefault="00A97205" w:rsidP="002E7740">
      <w:pPr>
        <w:pStyle w:val="ListParagraph"/>
        <w:numPr>
          <w:ilvl w:val="0"/>
          <w:numId w:val="4"/>
        </w:numPr>
        <w:spacing w:after="0"/>
        <w:ind w:left="624" w:hanging="284"/>
        <w:jc w:val="both"/>
        <w:rPr>
          <w:rFonts w:cs="Times New Roman"/>
          <w:bCs/>
          <w:sz w:val="20"/>
          <w:szCs w:val="24"/>
          <w:lang w:val="en-US"/>
        </w:rPr>
      </w:pPr>
      <w:r w:rsidRPr="00151250">
        <w:rPr>
          <w:rFonts w:cs="Times New Roman"/>
          <w:bCs/>
          <w:sz w:val="20"/>
          <w:szCs w:val="24"/>
          <w:lang w:val="en-US"/>
        </w:rPr>
        <w:t xml:space="preserve">Z. Wang and A. Meijerink, J. </w:t>
      </w:r>
      <w:r w:rsidR="00C3114F">
        <w:rPr>
          <w:rFonts w:cs="Times New Roman"/>
          <w:bCs/>
          <w:sz w:val="20"/>
          <w:szCs w:val="24"/>
          <w:lang w:val="en-US"/>
        </w:rPr>
        <w:t>Phys. Chem. Lett. 9 (2018) 1522</w:t>
      </w:r>
      <w:r w:rsidRPr="00151250">
        <w:rPr>
          <w:rFonts w:cs="Times New Roman"/>
          <w:bCs/>
          <w:sz w:val="20"/>
          <w:szCs w:val="24"/>
          <w:lang w:val="en-US"/>
        </w:rPr>
        <w:t>.</w:t>
      </w:r>
    </w:p>
    <w:p w14:paraId="12687C68" w14:textId="77777777" w:rsidR="0091134D" w:rsidRDefault="0091134D" w:rsidP="00705746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  <w:bCs/>
          <w:sz w:val="20"/>
          <w:szCs w:val="24"/>
          <w:lang w:val="en-US"/>
        </w:rPr>
      </w:pPr>
      <w:r w:rsidRPr="0091134D">
        <w:rPr>
          <w:rFonts w:cs="Times New Roman"/>
          <w:bCs/>
          <w:sz w:val="20"/>
          <w:szCs w:val="24"/>
          <w:lang w:val="en-US"/>
        </w:rPr>
        <w:t xml:space="preserve">K. M. Kosyl, W. Paszkowicz, R. Minikayev, </w:t>
      </w:r>
      <w:r>
        <w:rPr>
          <w:rFonts w:cs="Times New Roman"/>
          <w:bCs/>
          <w:sz w:val="20"/>
          <w:szCs w:val="24"/>
          <w:lang w:val="en-US"/>
        </w:rPr>
        <w:t>et al.</w:t>
      </w:r>
      <w:r w:rsidRPr="0091134D">
        <w:rPr>
          <w:rFonts w:cs="Times New Roman"/>
          <w:bCs/>
          <w:sz w:val="20"/>
          <w:szCs w:val="24"/>
          <w:lang w:val="en-US"/>
        </w:rPr>
        <w:t xml:space="preserve"> Site-occupancy scheme in disordered Ca</w:t>
      </w:r>
      <w:r w:rsidRPr="0091134D">
        <w:rPr>
          <w:rFonts w:cs="Times New Roman"/>
          <w:bCs/>
          <w:sz w:val="20"/>
          <w:szCs w:val="24"/>
          <w:vertAlign w:val="subscript"/>
          <w:lang w:val="en-US"/>
        </w:rPr>
        <w:t>3</w:t>
      </w:r>
      <w:r w:rsidRPr="0091134D">
        <w:rPr>
          <w:rFonts w:cs="Times New Roman"/>
          <w:bCs/>
          <w:sz w:val="20"/>
          <w:szCs w:val="24"/>
          <w:lang w:val="en-US"/>
        </w:rPr>
        <w:t>RE</w:t>
      </w:r>
      <w:r w:rsidRPr="0091134D">
        <w:rPr>
          <w:rFonts w:cs="Times New Roman"/>
          <w:bCs/>
          <w:sz w:val="20"/>
          <w:szCs w:val="24"/>
          <w:vertAlign w:val="subscript"/>
          <w:lang w:val="en-US"/>
        </w:rPr>
        <w:t>2</w:t>
      </w:r>
      <w:r w:rsidRPr="0091134D">
        <w:rPr>
          <w:rFonts w:cs="Times New Roman"/>
          <w:bCs/>
          <w:sz w:val="20"/>
          <w:szCs w:val="24"/>
          <w:lang w:val="en-US"/>
        </w:rPr>
        <w:t>(BO</w:t>
      </w:r>
      <w:r w:rsidRPr="0091134D">
        <w:rPr>
          <w:rFonts w:cs="Times New Roman"/>
          <w:bCs/>
          <w:sz w:val="20"/>
          <w:szCs w:val="24"/>
          <w:vertAlign w:val="subscript"/>
          <w:lang w:val="en-US"/>
        </w:rPr>
        <w:t>3</w:t>
      </w:r>
      <w:r w:rsidRPr="0091134D">
        <w:rPr>
          <w:rFonts w:cs="Times New Roman"/>
          <w:bCs/>
          <w:sz w:val="20"/>
          <w:szCs w:val="24"/>
          <w:lang w:val="en-US"/>
        </w:rPr>
        <w:t>)</w:t>
      </w:r>
      <w:r w:rsidRPr="0091134D">
        <w:rPr>
          <w:rFonts w:cs="Times New Roman"/>
          <w:bCs/>
          <w:sz w:val="20"/>
          <w:szCs w:val="24"/>
          <w:vertAlign w:val="subscript"/>
          <w:lang w:val="en-US"/>
        </w:rPr>
        <w:t>4</w:t>
      </w:r>
      <w:r w:rsidRPr="0091134D">
        <w:rPr>
          <w:rFonts w:cs="Times New Roman"/>
          <w:bCs/>
          <w:sz w:val="20"/>
          <w:szCs w:val="24"/>
          <w:lang w:val="en-US"/>
        </w:rPr>
        <w:t xml:space="preserve"> a dependence on rare-earth (RE)</w:t>
      </w:r>
      <w:r>
        <w:rPr>
          <w:rFonts w:cs="Times New Roman"/>
          <w:bCs/>
          <w:sz w:val="20"/>
          <w:szCs w:val="24"/>
          <w:lang w:val="en-US"/>
        </w:rPr>
        <w:t xml:space="preserve"> </w:t>
      </w:r>
      <w:r w:rsidRPr="0091134D">
        <w:rPr>
          <w:rFonts w:cs="Times New Roman"/>
          <w:bCs/>
          <w:sz w:val="20"/>
          <w:szCs w:val="24"/>
          <w:lang w:val="en-US"/>
        </w:rPr>
        <w:t>ionic radi</w:t>
      </w:r>
      <w:r w:rsidR="00C3114F">
        <w:rPr>
          <w:rFonts w:cs="Times New Roman"/>
          <w:bCs/>
          <w:sz w:val="20"/>
          <w:szCs w:val="24"/>
          <w:lang w:val="en-US"/>
        </w:rPr>
        <w:t xml:space="preserve">us. Acta Cryst. 10 </w:t>
      </w:r>
      <w:r w:rsidRPr="0091134D">
        <w:rPr>
          <w:rFonts w:cs="Times New Roman"/>
          <w:bCs/>
          <w:sz w:val="20"/>
          <w:szCs w:val="24"/>
          <w:lang w:val="en-US"/>
        </w:rPr>
        <w:t>(2021)</w:t>
      </w:r>
      <w:r w:rsidR="00C3114F">
        <w:rPr>
          <w:rFonts w:cs="Times New Roman"/>
          <w:bCs/>
          <w:sz w:val="20"/>
          <w:szCs w:val="24"/>
          <w:lang w:val="en-US"/>
        </w:rPr>
        <w:t xml:space="preserve"> 382.</w:t>
      </w:r>
    </w:p>
    <w:p w14:paraId="4D79613F" w14:textId="77777777" w:rsidR="00C3114F" w:rsidRPr="00C3114F" w:rsidRDefault="00C3114F" w:rsidP="00AB1AA7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  <w:bCs/>
          <w:sz w:val="20"/>
          <w:szCs w:val="24"/>
          <w:lang w:val="en-US"/>
        </w:rPr>
      </w:pPr>
      <w:r w:rsidRPr="00C3114F">
        <w:rPr>
          <w:rFonts w:cs="Times New Roman"/>
          <w:bCs/>
          <w:sz w:val="20"/>
          <w:szCs w:val="24"/>
          <w:lang w:val="en-US"/>
        </w:rPr>
        <w:t>J.M. Chalmers, P.R. Griffith, Eds. Handbook of Vibrational Spectroscopy. Vol</w:t>
      </w:r>
      <w:r>
        <w:rPr>
          <w:rFonts w:cs="Times New Roman"/>
          <w:bCs/>
          <w:sz w:val="20"/>
          <w:szCs w:val="24"/>
          <w:lang w:val="en-US"/>
        </w:rPr>
        <w:t>s.</w:t>
      </w:r>
      <w:r w:rsidRPr="00C3114F">
        <w:rPr>
          <w:rFonts w:cs="Times New Roman"/>
          <w:bCs/>
          <w:sz w:val="20"/>
          <w:szCs w:val="24"/>
          <w:lang w:val="en-US"/>
        </w:rPr>
        <w:t xml:space="preserve"> 1–5, John Wiley &amp; Sons: London (2002).</w:t>
      </w:r>
    </w:p>
    <w:p w14:paraId="449481F5" w14:textId="77777777" w:rsidR="00546406" w:rsidRDefault="00546406" w:rsidP="00546406">
      <w:pPr>
        <w:spacing w:after="0"/>
        <w:ind w:firstLine="313"/>
        <w:contextualSpacing/>
        <w:jc w:val="both"/>
        <w:rPr>
          <w:rFonts w:cs="Times New Roman"/>
          <w:bCs/>
          <w:sz w:val="24"/>
          <w:szCs w:val="24"/>
          <w:lang w:val="en-US"/>
        </w:rPr>
      </w:pPr>
    </w:p>
    <w:p w14:paraId="104A6634" w14:textId="77777777" w:rsidR="002C1573" w:rsidRPr="0091134D" w:rsidRDefault="002C1573" w:rsidP="00546406">
      <w:pPr>
        <w:spacing w:after="0"/>
        <w:ind w:firstLine="313"/>
        <w:contextualSpacing/>
        <w:jc w:val="both"/>
        <w:rPr>
          <w:rFonts w:cs="Times New Roman"/>
          <w:bCs/>
          <w:sz w:val="24"/>
          <w:szCs w:val="24"/>
          <w:lang w:val="en-US"/>
        </w:rPr>
        <w:sectPr w:rsidR="002C1573" w:rsidRPr="0091134D" w:rsidSect="00570CFB">
          <w:type w:val="continuous"/>
          <w:pgSz w:w="11906" w:h="16838" w:code="9"/>
          <w:pgMar w:top="993" w:right="851" w:bottom="709" w:left="1701" w:header="709" w:footer="709" w:gutter="0"/>
          <w:cols w:num="2" w:space="286"/>
          <w:docGrid w:linePitch="360"/>
        </w:sectPr>
      </w:pPr>
    </w:p>
    <w:p w14:paraId="113F9656" w14:textId="77777777" w:rsidR="00546406" w:rsidRPr="0091134D" w:rsidRDefault="00546406" w:rsidP="009F655F">
      <w:pPr>
        <w:spacing w:after="0"/>
        <w:ind w:firstLine="313"/>
        <w:contextualSpacing/>
        <w:jc w:val="both"/>
        <w:rPr>
          <w:rFonts w:cs="Times New Roman"/>
          <w:bCs/>
          <w:i/>
          <w:sz w:val="24"/>
          <w:szCs w:val="24"/>
          <w:lang w:val="en-US"/>
        </w:rPr>
      </w:pPr>
    </w:p>
    <w:sectPr w:rsidR="00546406" w:rsidRPr="0091134D" w:rsidSect="002C1573">
      <w:type w:val="continuous"/>
      <w:pgSz w:w="11906" w:h="16838" w:code="9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62A4C" w14:textId="77777777" w:rsidR="003646E7" w:rsidRDefault="003646E7" w:rsidP="00546406">
      <w:pPr>
        <w:spacing w:after="0"/>
      </w:pPr>
      <w:r>
        <w:separator/>
      </w:r>
    </w:p>
  </w:endnote>
  <w:endnote w:type="continuationSeparator" w:id="0">
    <w:p w14:paraId="311CF4A1" w14:textId="77777777" w:rsidR="003646E7" w:rsidRDefault="003646E7" w:rsidP="005464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62FF1" w14:textId="77777777" w:rsidR="003646E7" w:rsidRDefault="003646E7" w:rsidP="00546406">
      <w:pPr>
        <w:spacing w:after="0"/>
      </w:pPr>
      <w:r>
        <w:separator/>
      </w:r>
    </w:p>
  </w:footnote>
  <w:footnote w:type="continuationSeparator" w:id="0">
    <w:p w14:paraId="1785C926" w14:textId="77777777" w:rsidR="003646E7" w:rsidRDefault="003646E7" w:rsidP="005464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3B7D" w14:textId="77777777" w:rsidR="00546406" w:rsidRDefault="00546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249D8"/>
    <w:multiLevelType w:val="hybridMultilevel"/>
    <w:tmpl w:val="B2A4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110B0"/>
    <w:multiLevelType w:val="hybridMultilevel"/>
    <w:tmpl w:val="FFF6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857AC"/>
    <w:multiLevelType w:val="hybridMultilevel"/>
    <w:tmpl w:val="79A6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436DE"/>
    <w:multiLevelType w:val="hybridMultilevel"/>
    <w:tmpl w:val="3E54A4F0"/>
    <w:lvl w:ilvl="0" w:tplc="D95C1C40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78"/>
    <w:rsid w:val="000340B6"/>
    <w:rsid w:val="00070104"/>
    <w:rsid w:val="00070195"/>
    <w:rsid w:val="000D700D"/>
    <w:rsid w:val="001344ED"/>
    <w:rsid w:val="001351F8"/>
    <w:rsid w:val="00151250"/>
    <w:rsid w:val="00182CAE"/>
    <w:rsid w:val="00191997"/>
    <w:rsid w:val="00236D36"/>
    <w:rsid w:val="0028140A"/>
    <w:rsid w:val="002C1573"/>
    <w:rsid w:val="002E7740"/>
    <w:rsid w:val="00350118"/>
    <w:rsid w:val="003646E7"/>
    <w:rsid w:val="00381524"/>
    <w:rsid w:val="003E5843"/>
    <w:rsid w:val="00435F9C"/>
    <w:rsid w:val="00490C4A"/>
    <w:rsid w:val="00523FF9"/>
    <w:rsid w:val="00546406"/>
    <w:rsid w:val="005629FF"/>
    <w:rsid w:val="00570CFB"/>
    <w:rsid w:val="005C6712"/>
    <w:rsid w:val="00607FDB"/>
    <w:rsid w:val="00642E96"/>
    <w:rsid w:val="006754A1"/>
    <w:rsid w:val="006C0B77"/>
    <w:rsid w:val="006F2405"/>
    <w:rsid w:val="006F75D2"/>
    <w:rsid w:val="00772307"/>
    <w:rsid w:val="00790BC4"/>
    <w:rsid w:val="008242FF"/>
    <w:rsid w:val="00850C41"/>
    <w:rsid w:val="00870751"/>
    <w:rsid w:val="008C2099"/>
    <w:rsid w:val="0091134D"/>
    <w:rsid w:val="00922C48"/>
    <w:rsid w:val="009F655F"/>
    <w:rsid w:val="00A60132"/>
    <w:rsid w:val="00A97205"/>
    <w:rsid w:val="00AE1ED3"/>
    <w:rsid w:val="00AE6F8A"/>
    <w:rsid w:val="00B915B7"/>
    <w:rsid w:val="00BB2C4D"/>
    <w:rsid w:val="00BF0695"/>
    <w:rsid w:val="00BF76B9"/>
    <w:rsid w:val="00C3114F"/>
    <w:rsid w:val="00C746D3"/>
    <w:rsid w:val="00CA34BD"/>
    <w:rsid w:val="00CA7900"/>
    <w:rsid w:val="00CB6502"/>
    <w:rsid w:val="00CF1778"/>
    <w:rsid w:val="00D3164A"/>
    <w:rsid w:val="00DA2FBB"/>
    <w:rsid w:val="00DE254A"/>
    <w:rsid w:val="00EA59DF"/>
    <w:rsid w:val="00EE4070"/>
    <w:rsid w:val="00F12C76"/>
    <w:rsid w:val="00F43E2C"/>
    <w:rsid w:val="00FA2E4D"/>
    <w:rsid w:val="00F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EC6E"/>
  <w15:chartTrackingRefBased/>
  <w15:docId w15:val="{29AC5245-488B-4058-9858-A4EE0CD6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84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6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6406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640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546406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6406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4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2C24-6741-42AC-8CBD-59C08C40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Акжолтоевна Самиева</dc:creator>
  <cp:keywords/>
  <dc:description/>
  <cp:lastModifiedBy>Konstantin Ivanovskikh</cp:lastModifiedBy>
  <cp:revision>23</cp:revision>
  <cp:lastPrinted>2022-06-24T15:24:00Z</cp:lastPrinted>
  <dcterms:created xsi:type="dcterms:W3CDTF">2021-08-06T14:56:00Z</dcterms:created>
  <dcterms:modified xsi:type="dcterms:W3CDTF">2026-02-14T19:57:00Z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